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8FA" w:rsidRDefault="002318FA" w:rsidP="002318FA">
      <w:pPr>
        <w:spacing w:after="160" w:line="360" w:lineRule="auto"/>
        <w:jc w:val="center"/>
        <w:rPr>
          <w:rFonts w:cs="B Lotus" w:hint="cs"/>
          <w:b/>
          <w:bCs/>
          <w:sz w:val="26"/>
          <w:szCs w:val="26"/>
          <w:rtl/>
        </w:rPr>
      </w:pPr>
    </w:p>
    <w:p w:rsidR="002318FA" w:rsidRPr="00EC024B" w:rsidRDefault="002318FA" w:rsidP="002318FA">
      <w:pPr>
        <w:spacing w:after="160" w:line="360" w:lineRule="auto"/>
        <w:jc w:val="center"/>
        <w:rPr>
          <w:rFonts w:cs="B Lotus"/>
          <w:b/>
          <w:bCs/>
          <w:sz w:val="26"/>
          <w:szCs w:val="26"/>
          <w:rtl/>
        </w:rPr>
      </w:pPr>
      <w:r w:rsidRPr="00EC024B">
        <w:rPr>
          <w:rFonts w:cs="B Lotus" w:hint="cs"/>
          <w:b/>
          <w:bCs/>
          <w:sz w:val="26"/>
          <w:szCs w:val="26"/>
          <w:rtl/>
        </w:rPr>
        <w:t xml:space="preserve">گذر از پوچی با اعتقاد به کرامت انسانی </w:t>
      </w:r>
      <w:r>
        <w:rPr>
          <w:rFonts w:cs="B Lotus" w:hint="cs"/>
          <w:b/>
          <w:bCs/>
          <w:sz w:val="26"/>
          <w:szCs w:val="26"/>
          <w:rtl/>
        </w:rPr>
        <w:t>مورد تاکید</w:t>
      </w:r>
      <w:r w:rsidRPr="00EC024B">
        <w:rPr>
          <w:rFonts w:cs="B Lotus" w:hint="cs"/>
          <w:b/>
          <w:bCs/>
          <w:sz w:val="26"/>
          <w:szCs w:val="26"/>
          <w:rtl/>
        </w:rPr>
        <w:t xml:space="preserve"> دین اسلام و سیره رضوی</w:t>
      </w:r>
    </w:p>
    <w:p w:rsidR="002318FA" w:rsidRDefault="002318FA" w:rsidP="002318FA">
      <w:pPr>
        <w:spacing w:after="160" w:line="360" w:lineRule="auto"/>
        <w:jc w:val="right"/>
        <w:rPr>
          <w:rFonts w:cs="B Lotus" w:hint="cs"/>
          <w:sz w:val="24"/>
          <w:szCs w:val="24"/>
          <w:rtl/>
        </w:rPr>
      </w:pPr>
    </w:p>
    <w:p w:rsidR="002318FA" w:rsidRPr="00075461" w:rsidRDefault="002318FA" w:rsidP="002318FA">
      <w:pPr>
        <w:spacing w:after="160" w:line="360" w:lineRule="auto"/>
        <w:jc w:val="right"/>
        <w:rPr>
          <w:rFonts w:cs="B Lotus"/>
          <w:sz w:val="24"/>
          <w:szCs w:val="24"/>
          <w:rtl/>
        </w:rPr>
      </w:pPr>
      <w:r w:rsidRPr="00075461">
        <w:rPr>
          <w:rFonts w:cs="B Lotus" w:hint="cs"/>
          <w:sz w:val="24"/>
          <w:szCs w:val="24"/>
          <w:rtl/>
        </w:rPr>
        <w:t>نجیمه منصوری</w:t>
      </w:r>
      <w:r>
        <w:rPr>
          <w:rStyle w:val="FootnoteReference"/>
          <w:rFonts w:cs="B Lotus"/>
          <w:sz w:val="24"/>
          <w:szCs w:val="24"/>
          <w:rtl/>
        </w:rPr>
        <w:footnoteReference w:id="1"/>
      </w:r>
    </w:p>
    <w:p w:rsidR="002318FA" w:rsidRPr="00075461" w:rsidRDefault="002318FA" w:rsidP="002318FA">
      <w:pPr>
        <w:spacing w:after="160" w:line="360" w:lineRule="auto"/>
        <w:jc w:val="right"/>
        <w:rPr>
          <w:rFonts w:cs="B Lotus"/>
          <w:sz w:val="24"/>
          <w:szCs w:val="24"/>
          <w:rtl/>
        </w:rPr>
      </w:pPr>
      <w:r w:rsidRPr="00075461">
        <w:rPr>
          <w:rFonts w:cs="B Lotus" w:hint="cs"/>
          <w:sz w:val="24"/>
          <w:szCs w:val="24"/>
          <w:rtl/>
        </w:rPr>
        <w:t>راضیه فرهادی</w:t>
      </w:r>
      <w:r>
        <w:rPr>
          <w:rStyle w:val="FootnoteReference"/>
          <w:rFonts w:cs="B Lotus"/>
          <w:sz w:val="24"/>
          <w:szCs w:val="24"/>
          <w:rtl/>
        </w:rPr>
        <w:footnoteReference w:id="2"/>
      </w:r>
    </w:p>
    <w:p w:rsidR="002318FA" w:rsidRDefault="002318FA" w:rsidP="002318FA">
      <w:pPr>
        <w:spacing w:after="160"/>
        <w:rPr>
          <w:rFonts w:cs="B Lotus" w:hint="cs"/>
          <w:b/>
          <w:bCs/>
          <w:sz w:val="24"/>
          <w:szCs w:val="24"/>
          <w:rtl/>
        </w:rPr>
      </w:pPr>
    </w:p>
    <w:p w:rsidR="002318FA" w:rsidRPr="00EC024B" w:rsidRDefault="002318FA" w:rsidP="002318FA">
      <w:pPr>
        <w:spacing w:after="160"/>
        <w:rPr>
          <w:rFonts w:cs="B Lotus"/>
          <w:b/>
          <w:bCs/>
          <w:sz w:val="26"/>
          <w:szCs w:val="26"/>
          <w:rtl/>
        </w:rPr>
      </w:pP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EC024B">
        <w:rPr>
          <w:rFonts w:cs="B Lotus" w:hint="cs"/>
          <w:b/>
          <w:bCs/>
          <w:sz w:val="26"/>
          <w:szCs w:val="26"/>
          <w:rtl/>
        </w:rPr>
        <w:t xml:space="preserve"> چکیده</w:t>
      </w:r>
    </w:p>
    <w:p w:rsidR="002318FA" w:rsidRDefault="002318FA" w:rsidP="002318FA">
      <w:pPr>
        <w:spacing w:after="160" w:line="360" w:lineRule="auto"/>
        <w:jc w:val="both"/>
        <w:rPr>
          <w:rFonts w:cs="B Lotus" w:hint="cs"/>
          <w:sz w:val="24"/>
          <w:szCs w:val="24"/>
          <w:rtl/>
        </w:rPr>
      </w:pPr>
      <w:r w:rsidRPr="00075461">
        <w:rPr>
          <w:rFonts w:cs="B Lotus" w:hint="cs"/>
          <w:sz w:val="24"/>
          <w:szCs w:val="24"/>
          <w:rtl/>
        </w:rPr>
        <w:t>رواج پوچ انگاری</w:t>
      </w:r>
      <w:r>
        <w:rPr>
          <w:rFonts w:cs="B Lotus" w:hint="cs"/>
          <w:sz w:val="24"/>
          <w:szCs w:val="24"/>
          <w:rtl/>
        </w:rPr>
        <w:t xml:space="preserve"> و عوارض ناشی از آن، یکی از مشکلات </w:t>
      </w:r>
      <w:r w:rsidRPr="00075461">
        <w:rPr>
          <w:rFonts w:cs="B Lotus" w:hint="cs"/>
          <w:sz w:val="24"/>
          <w:szCs w:val="24"/>
          <w:rtl/>
        </w:rPr>
        <w:t xml:space="preserve">جوامع بشری به ویژه جهان غرب </w:t>
      </w:r>
      <w:r>
        <w:rPr>
          <w:rFonts w:cs="B Lotus" w:hint="cs"/>
          <w:sz w:val="24"/>
          <w:szCs w:val="24"/>
          <w:rtl/>
        </w:rPr>
        <w:t>است و</w:t>
      </w:r>
      <w:r w:rsidRPr="00075461">
        <w:rPr>
          <w:rFonts w:cs="B Lotus" w:hint="cs"/>
          <w:sz w:val="24"/>
          <w:szCs w:val="24"/>
          <w:rtl/>
        </w:rPr>
        <w:t xml:space="preserve"> در قرون اخیر در جوامعی که از دین و معنویت فاصله گرفته</w:t>
      </w:r>
      <w:r w:rsidRPr="00075461">
        <w:rPr>
          <w:rFonts w:cs="B Lotus" w:hint="cs"/>
          <w:sz w:val="24"/>
          <w:szCs w:val="24"/>
          <w:rtl/>
        </w:rPr>
        <w:softHyphen/>
        <w:t>اند، شدت پیدا</w:t>
      </w:r>
      <w:r>
        <w:rPr>
          <w:rFonts w:cs="B Lotus" w:hint="cs"/>
          <w:sz w:val="24"/>
          <w:szCs w:val="24"/>
          <w:rtl/>
        </w:rPr>
        <w:t xml:space="preserve"> کرده است. این مس</w:t>
      </w:r>
      <w:r w:rsidRPr="00075461">
        <w:rPr>
          <w:rFonts w:cs="B Lotus" w:hint="cs"/>
          <w:sz w:val="24"/>
          <w:szCs w:val="24"/>
          <w:rtl/>
        </w:rPr>
        <w:t xml:space="preserve">ئله با کرامت انسان </w:t>
      </w:r>
      <w:r>
        <w:rPr>
          <w:rFonts w:cs="B Lotus" w:hint="cs"/>
          <w:sz w:val="24"/>
          <w:szCs w:val="24"/>
          <w:rtl/>
        </w:rPr>
        <w:t xml:space="preserve">که از مسائل مهم اخلاق اسلامی است، </w:t>
      </w:r>
      <w:r w:rsidRPr="00075461">
        <w:rPr>
          <w:rFonts w:cs="B Lotus" w:hint="cs"/>
          <w:sz w:val="24"/>
          <w:szCs w:val="24"/>
          <w:rtl/>
        </w:rPr>
        <w:t>رابطه</w:t>
      </w:r>
      <w:r w:rsidRPr="00075461">
        <w:rPr>
          <w:rFonts w:cs="B Lotus" w:hint="cs"/>
          <w:sz w:val="24"/>
          <w:szCs w:val="24"/>
          <w:rtl/>
        </w:rPr>
        <w:softHyphen/>
        <w:t>ای</w:t>
      </w:r>
      <w:r>
        <w:rPr>
          <w:rFonts w:cs="B Lotus" w:hint="cs"/>
          <w:sz w:val="24"/>
          <w:szCs w:val="24"/>
          <w:rtl/>
        </w:rPr>
        <w:t xml:space="preserve"> دو سویه دارد. از سویی انسان درگیر پوچی،</w:t>
      </w:r>
      <w:r w:rsidRPr="00075461">
        <w:rPr>
          <w:rFonts w:cs="B Lotus" w:hint="cs"/>
          <w:sz w:val="24"/>
          <w:szCs w:val="24"/>
          <w:rtl/>
        </w:rPr>
        <w:t xml:space="preserve"> برای خود و زندگی کرامتی قائل نیست و از سوی دیگر با ارزش و کرامت بخشیدن به انسان می</w:t>
      </w:r>
      <w:r w:rsidRPr="00075461">
        <w:rPr>
          <w:rFonts w:cs="B Lotus" w:hint="cs"/>
          <w:sz w:val="24"/>
          <w:szCs w:val="24"/>
          <w:rtl/>
        </w:rPr>
        <w:softHyphen/>
        <w:t xml:space="preserve">توان از دام پوچ انگاری رهایی یافت. </w:t>
      </w:r>
      <w:r>
        <w:rPr>
          <w:rFonts w:cs="B Lotus" w:hint="cs"/>
          <w:sz w:val="24"/>
          <w:szCs w:val="24"/>
          <w:rtl/>
        </w:rPr>
        <w:t xml:space="preserve">در این مقاله اعتقاد به کرامت انسانی و اتکا به </w:t>
      </w:r>
      <w:r w:rsidRPr="00075461">
        <w:rPr>
          <w:rFonts w:cs="B Lotus" w:hint="cs"/>
          <w:sz w:val="24"/>
          <w:szCs w:val="24"/>
          <w:rtl/>
        </w:rPr>
        <w:t>باورهای دینی، به عنوان راهی برای رهایی از پوچ</w:t>
      </w:r>
      <w:r>
        <w:rPr>
          <w:rFonts w:cs="B Lotus" w:hint="cs"/>
          <w:sz w:val="24"/>
          <w:szCs w:val="24"/>
          <w:rtl/>
        </w:rPr>
        <w:t xml:space="preserve"> انگاری معرفی شده است؛ و آموزه</w:t>
      </w:r>
      <w:r>
        <w:rPr>
          <w:rFonts w:cs="B Lotus"/>
          <w:sz w:val="24"/>
          <w:szCs w:val="24"/>
          <w:rtl/>
        </w:rPr>
        <w:softHyphen/>
      </w:r>
      <w:r>
        <w:rPr>
          <w:rFonts w:cs="B Lotus" w:hint="cs"/>
          <w:sz w:val="24"/>
          <w:szCs w:val="24"/>
          <w:rtl/>
        </w:rPr>
        <w:t>های دینی</w:t>
      </w:r>
      <w:r w:rsidRPr="00075461">
        <w:rPr>
          <w:rFonts w:cs="B Lotus" w:hint="cs"/>
          <w:sz w:val="24"/>
          <w:szCs w:val="24"/>
          <w:rtl/>
        </w:rPr>
        <w:t xml:space="preserve"> و سیره رضوی </w:t>
      </w:r>
      <w:r>
        <w:rPr>
          <w:rFonts w:cs="B Lotus" w:hint="cs"/>
          <w:sz w:val="24"/>
          <w:szCs w:val="24"/>
          <w:rtl/>
        </w:rPr>
        <w:t>در جهت یافتن راهکار مورد استفاده قرار گرفته</w:t>
      </w:r>
      <w:r w:rsidRPr="00075461">
        <w:rPr>
          <w:rFonts w:cs="B Lotus" w:hint="cs"/>
          <w:sz w:val="24"/>
          <w:szCs w:val="24"/>
          <w:rtl/>
        </w:rPr>
        <w:t xml:space="preserve"> است.</w:t>
      </w:r>
      <w:r>
        <w:rPr>
          <w:rFonts w:cs="B Lotus" w:hint="cs"/>
          <w:sz w:val="24"/>
          <w:szCs w:val="24"/>
          <w:rtl/>
        </w:rPr>
        <w:t xml:space="preserve"> دین با معنادار کردن مبدا، </w:t>
      </w:r>
      <w:r w:rsidRPr="00075461">
        <w:rPr>
          <w:rFonts w:cs="B Lotus" w:hint="cs"/>
          <w:sz w:val="24"/>
          <w:szCs w:val="24"/>
          <w:rtl/>
        </w:rPr>
        <w:t>حیات</w:t>
      </w:r>
      <w:r>
        <w:rPr>
          <w:rFonts w:cs="B Lotus" w:hint="cs"/>
          <w:sz w:val="24"/>
          <w:szCs w:val="24"/>
          <w:rtl/>
        </w:rPr>
        <w:t xml:space="preserve"> دنیوی</w:t>
      </w:r>
      <w:r w:rsidRPr="00075461">
        <w:rPr>
          <w:rFonts w:cs="B Lotus" w:hint="cs"/>
          <w:sz w:val="24"/>
          <w:szCs w:val="24"/>
          <w:rtl/>
        </w:rPr>
        <w:t xml:space="preserve"> و مرگ، به زندگی جهت می</w:t>
      </w:r>
      <w:r w:rsidRPr="00075461">
        <w:rPr>
          <w:rFonts w:cs="B Lotus" w:hint="cs"/>
          <w:sz w:val="24"/>
          <w:szCs w:val="24"/>
          <w:rtl/>
        </w:rPr>
        <w:softHyphen/>
        <w:t>دهد. باور به جهانی منسجم، تحت تدبیر خداوند و ادامه زندگی پس</w:t>
      </w:r>
      <w:r>
        <w:rPr>
          <w:rFonts w:cs="B Lotus" w:hint="cs"/>
          <w:sz w:val="24"/>
          <w:szCs w:val="24"/>
          <w:rtl/>
        </w:rPr>
        <w:t xml:space="preserve"> از مرگ سبب می</w:t>
      </w:r>
      <w:r>
        <w:rPr>
          <w:rFonts w:cs="B Lotus" w:hint="cs"/>
          <w:sz w:val="24"/>
          <w:szCs w:val="24"/>
          <w:rtl/>
        </w:rPr>
        <w:softHyphen/>
        <w:t>شود که نه تنها مؤ</w:t>
      </w:r>
      <w:r w:rsidRPr="00075461">
        <w:rPr>
          <w:rFonts w:cs="B Lotus" w:hint="cs"/>
          <w:sz w:val="24"/>
          <w:szCs w:val="24"/>
          <w:rtl/>
        </w:rPr>
        <w:t>منان از احساس پوچی رهایی یابند بلکه برای خود و لحظه ل</w:t>
      </w:r>
      <w:r>
        <w:rPr>
          <w:rFonts w:cs="B Lotus" w:hint="cs"/>
          <w:sz w:val="24"/>
          <w:szCs w:val="24"/>
          <w:rtl/>
        </w:rPr>
        <w:t>حظه زندگی ارزشی والا قائل شوند.</w:t>
      </w:r>
    </w:p>
    <w:p w:rsidR="002318FA" w:rsidRDefault="002318FA" w:rsidP="002318FA">
      <w:pPr>
        <w:spacing w:after="160" w:line="360" w:lineRule="auto"/>
        <w:jc w:val="both"/>
        <w:rPr>
          <w:rFonts w:cs="B Lotus" w:hint="cs"/>
          <w:sz w:val="24"/>
          <w:szCs w:val="24"/>
          <w:rtl/>
        </w:rPr>
      </w:pPr>
    </w:p>
    <w:p w:rsidR="002318FA" w:rsidRDefault="002318FA" w:rsidP="002318FA">
      <w:pPr>
        <w:spacing w:after="160" w:line="360" w:lineRule="auto"/>
        <w:jc w:val="both"/>
        <w:rPr>
          <w:rFonts w:cs="B Lotus" w:hint="cs"/>
          <w:sz w:val="24"/>
          <w:szCs w:val="24"/>
          <w:rtl/>
        </w:rPr>
      </w:pPr>
      <w:r w:rsidRPr="00EC024B">
        <w:rPr>
          <w:rFonts w:cs="B Lotus" w:hint="cs"/>
          <w:b/>
          <w:bCs/>
          <w:sz w:val="26"/>
          <w:szCs w:val="26"/>
          <w:rtl/>
        </w:rPr>
        <w:t>واژگان کلیدی</w:t>
      </w:r>
      <w:r>
        <w:rPr>
          <w:rFonts w:cs="B Lotus" w:hint="cs"/>
          <w:sz w:val="24"/>
          <w:szCs w:val="24"/>
          <w:rtl/>
        </w:rPr>
        <w:t>:</w:t>
      </w:r>
    </w:p>
    <w:p w:rsidR="00C1425F" w:rsidRPr="002318FA" w:rsidRDefault="002318FA" w:rsidP="002318FA">
      <w:pPr>
        <w:spacing w:after="160" w:line="360" w:lineRule="auto"/>
        <w:jc w:val="both"/>
        <w:rPr>
          <w:rFonts w:cs="B Lotus"/>
          <w:sz w:val="24"/>
          <w:szCs w:val="24"/>
        </w:rPr>
      </w:pPr>
      <w:r w:rsidRPr="008319FB">
        <w:rPr>
          <w:rFonts w:cs="B Lotus" w:hint="cs"/>
          <w:sz w:val="24"/>
          <w:szCs w:val="24"/>
          <w:rtl/>
        </w:rPr>
        <w:t xml:space="preserve"> </w:t>
      </w:r>
      <w:r w:rsidRPr="00B54A7B">
        <w:rPr>
          <w:rFonts w:cs="B Lotus" w:hint="cs"/>
          <w:sz w:val="24"/>
          <w:szCs w:val="24"/>
          <w:rtl/>
        </w:rPr>
        <w:t>پوچ انگاری، جهان معاصر، کرامت انسانی</w:t>
      </w:r>
      <w:r w:rsidRPr="002F6E18">
        <w:rPr>
          <w:rFonts w:cs="B Lotus" w:hint="cs"/>
          <w:sz w:val="24"/>
          <w:szCs w:val="24"/>
          <w:rtl/>
        </w:rPr>
        <w:t>، آموزه های دینی</w:t>
      </w:r>
      <w:r>
        <w:rPr>
          <w:rFonts w:cs="B Lotus" w:hint="cs"/>
          <w:sz w:val="24"/>
          <w:szCs w:val="24"/>
          <w:rtl/>
        </w:rPr>
        <w:t>، سیره رضوي</w:t>
      </w:r>
    </w:p>
    <w:sectPr w:rsidR="00C1425F" w:rsidRPr="002318FA" w:rsidSect="00310EB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62F" w:rsidRDefault="00A4062F" w:rsidP="002318FA">
      <w:pPr>
        <w:spacing w:after="0" w:line="240" w:lineRule="auto"/>
      </w:pPr>
      <w:r>
        <w:separator/>
      </w:r>
    </w:p>
  </w:endnote>
  <w:endnote w:type="continuationSeparator" w:id="0">
    <w:p w:rsidR="00A4062F" w:rsidRDefault="00A4062F" w:rsidP="0023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62F" w:rsidRDefault="00A4062F" w:rsidP="002318FA">
      <w:pPr>
        <w:spacing w:after="0" w:line="240" w:lineRule="auto"/>
      </w:pPr>
      <w:r>
        <w:separator/>
      </w:r>
    </w:p>
  </w:footnote>
  <w:footnote w:type="continuationSeparator" w:id="0">
    <w:p w:rsidR="00A4062F" w:rsidRDefault="00A4062F" w:rsidP="002318FA">
      <w:pPr>
        <w:spacing w:after="0" w:line="240" w:lineRule="auto"/>
      </w:pPr>
      <w:r>
        <w:continuationSeparator/>
      </w:r>
    </w:p>
  </w:footnote>
  <w:footnote w:id="1">
    <w:p w:rsidR="002318FA" w:rsidRDefault="002318FA" w:rsidP="002318FA">
      <w:pPr>
        <w:pStyle w:val="FootnoteText"/>
        <w:rPr>
          <w:rFonts w:hint="cs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- </w:t>
      </w:r>
      <w:r w:rsidRPr="002318FA">
        <w:rPr>
          <w:rFonts w:cs="B Lotus" w:hint="cs"/>
          <w:rtl/>
        </w:rPr>
        <w:t xml:space="preserve">نویسنده مسئول: </w:t>
      </w:r>
      <w:r w:rsidRPr="00075461">
        <w:rPr>
          <w:rFonts w:cs="B Lotus" w:hint="cs"/>
          <w:rtl/>
        </w:rPr>
        <w:t>دانشجو دکتری حکمت متعالیه دانشگاه اصفهان</w:t>
      </w:r>
      <w:r>
        <w:rPr>
          <w:rFonts w:cs="B Lotus" w:hint="cs"/>
          <w:rtl/>
        </w:rPr>
        <w:t>.</w:t>
      </w:r>
      <w:r w:rsidRPr="00075461">
        <w:rPr>
          <w:rFonts w:cs="B Lotus" w:hint="cs"/>
          <w:rtl/>
        </w:rPr>
        <w:t>09364895977</w:t>
      </w:r>
      <w:r w:rsidRPr="006A0A2B">
        <w:rPr>
          <w:rFonts w:cs="B Lotus" w:hint="cs"/>
          <w:rtl/>
        </w:rPr>
        <w:t xml:space="preserve"> </w:t>
      </w:r>
      <w:r w:rsidRPr="00075461">
        <w:rPr>
          <w:rFonts w:cs="B Lotus" w:hint="cs"/>
          <w:sz w:val="24"/>
          <w:szCs w:val="24"/>
          <w:rtl/>
        </w:rPr>
        <w:t xml:space="preserve"> </w:t>
      </w:r>
      <w:r w:rsidRPr="00075461">
        <w:rPr>
          <w:rFonts w:ascii="Times New Roman" w:hAnsi="Times New Roman" w:cs="B Lotus"/>
          <w:sz w:val="18"/>
          <w:szCs w:val="18"/>
        </w:rPr>
        <w:t>Email:najimeh.mansouri@gmail.com</w:t>
      </w:r>
    </w:p>
  </w:footnote>
  <w:footnote w:id="2">
    <w:p w:rsidR="002318FA" w:rsidRDefault="002318FA" w:rsidP="002318FA">
      <w:pPr>
        <w:pStyle w:val="FootnoteText"/>
        <w:rPr>
          <w:rtl/>
        </w:rPr>
      </w:pPr>
      <w:r w:rsidRPr="00460543">
        <w:rPr>
          <w:rFonts w:cs="B Lotus"/>
        </w:rPr>
        <w:footnoteRef/>
      </w:r>
      <w:r w:rsidRPr="00460543">
        <w:rPr>
          <w:rFonts w:cs="B Lotus"/>
          <w:rtl/>
        </w:rPr>
        <w:t xml:space="preserve"> </w:t>
      </w:r>
      <w:r>
        <w:rPr>
          <w:rFonts w:cs="B Lotus" w:hint="cs"/>
          <w:rtl/>
        </w:rPr>
        <w:t xml:space="preserve">- کارشناس </w:t>
      </w:r>
      <w:r w:rsidRPr="00460543">
        <w:rPr>
          <w:rFonts w:cs="B Lotus" w:hint="cs"/>
          <w:rtl/>
        </w:rPr>
        <w:t>ار</w:t>
      </w:r>
      <w:bookmarkStart w:id="0" w:name="_GoBack"/>
      <w:bookmarkEnd w:id="0"/>
      <w:r w:rsidRPr="00460543">
        <w:rPr>
          <w:rFonts w:cs="B Lotus" w:hint="cs"/>
          <w:rtl/>
        </w:rPr>
        <w:t xml:space="preserve">شد مشاوره </w:t>
      </w:r>
      <w:r>
        <w:rPr>
          <w:rFonts w:cs="B Lotus" w:hint="cs"/>
          <w:rtl/>
        </w:rPr>
        <w:t xml:space="preserve">خانواده </w:t>
      </w:r>
      <w:r w:rsidRPr="00460543">
        <w:rPr>
          <w:rFonts w:cs="B Lotus" w:hint="cs"/>
          <w:rtl/>
        </w:rPr>
        <w:t xml:space="preserve">دانشگاه اصفهان، طلبه سطح 2، </w:t>
      </w:r>
      <w:r>
        <w:rPr>
          <w:rFonts w:cs="B Lotus" w:hint="cs"/>
          <w:rtl/>
        </w:rPr>
        <w:t xml:space="preserve">حوزه </w:t>
      </w:r>
      <w:r w:rsidRPr="00460543">
        <w:rPr>
          <w:rFonts w:cs="B Lotus" w:hint="cs"/>
          <w:rtl/>
        </w:rPr>
        <w:t>جامعه النوراصفهان.09134305312</w:t>
      </w:r>
      <w:r>
        <w:rPr>
          <w:rFonts w:hint="cs"/>
          <w:rtl/>
        </w:rPr>
        <w:t xml:space="preserve"> </w:t>
      </w:r>
      <w:r w:rsidRPr="00075461">
        <w:rPr>
          <w:rFonts w:ascii="Times New Roman" w:hAnsi="Times New Roman" w:cs="B Lotus"/>
          <w:sz w:val="18"/>
          <w:szCs w:val="18"/>
        </w:rPr>
        <w:t>Email:</w:t>
      </w:r>
      <w:r>
        <w:rPr>
          <w:rFonts w:ascii="Times New Roman" w:hAnsi="Times New Roman" w:cs="B Lotus"/>
          <w:sz w:val="18"/>
          <w:szCs w:val="18"/>
        </w:rPr>
        <w:t>f.kawsar63@</w:t>
      </w:r>
      <w:r w:rsidRPr="00075461">
        <w:rPr>
          <w:rFonts w:ascii="Times New Roman" w:hAnsi="Times New Roman" w:cs="B Lotus"/>
          <w:sz w:val="18"/>
          <w:szCs w:val="18"/>
        </w:rPr>
        <w:t>gmail.com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8FA"/>
    <w:rsid w:val="002318FA"/>
    <w:rsid w:val="00310EBE"/>
    <w:rsid w:val="00A4062F"/>
    <w:rsid w:val="00B4645A"/>
    <w:rsid w:val="00C1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5:chartTrackingRefBased/>
  <w15:docId w15:val="{2308ABEE-0849-4A22-8F1C-2D9E204C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8FA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318FA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18F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2318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najim</dc:creator>
  <cp:keywords/>
  <dc:description/>
  <cp:lastModifiedBy>najim</cp:lastModifiedBy>
  <cp:revision>1</cp:revision>
  <dcterms:created xsi:type="dcterms:W3CDTF">2017-11-21T16:16:00Z</dcterms:created>
  <dcterms:modified xsi:type="dcterms:W3CDTF">2017-11-21T16:16:00Z</dcterms:modified>
</cp:coreProperties>
</file>